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-220980</wp:posOffset>
                </wp:positionV>
                <wp:extent cx="1209675" cy="4953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95pt;margin-top:-17.4pt;height:39pt;width:95.25pt;z-index:251658240;mso-width-relative:page;mso-height-relative:page;" fillcolor="#FFFFFF" filled="t" stroked="f" coordsize="21600,21600" o:gfxdata="UEsDBAoAAAAAAIdO4kAAAAAAAAAAAAAAAAAEAAAAZHJzL1BLAwQUAAAACACHTuJA10XmutgAAAAK&#10;AQAADwAAAGRycy9kb3ducmV2LnhtbE2Py26DMBBF95X6D9ZE6qZKTAIhDcFEaqVW3ebxAQOeACoe&#10;I+yE5O9rVu1uRnN059x8fzeduNHgWssKlosIBHFldcu1gvPpc/4GwnlkjZ1lUvAgB/vi+SnHTNuR&#10;D3Q7+lqEEHYZKmi87zMpXdWQQbewPXG4Xexg0Id1qKUecAzhppOrKEqlwZbDhwZ7+mio+jlejYLL&#10;9/i63o7llz9vDkn6ju2mtA+lXmbLaAfC093/wTDpB3UoglNpr6yd6BTM43gb0GlIQoeJWKcpiFJB&#10;Eq9AFrn8X6H4BVBLAwQUAAAACACHTuJAx1b6F6YBAAApAwAADgAAAGRycy9lMm9Eb2MueG1srVLB&#10;bhMxEL0j9R8s34k3gRa6yqYSrcIFAVLhAxyvd9eS7bHGbnbzA/AHnLhw57vyHYydNC30VrEHrz3z&#10;5nneGy+vJmfZVmM04Bs+n1Wcaa+gNb5v+Ncv65dvOYtJ+lZa8LrhOx351ersxXIMtV7AALbVyIjE&#10;x3oMDR9SCrUQUQ3ayTiDoD0lO0AnEx2xFy3KkdidFYuquhAjYBsQlI6RojeHJF8V/q7TKn3quqgT&#10;sw2n3lJZsaybvIrVUtY9yjAYdWxDPqMLJ42nS09UNzJJdofmCZUzCiFCl2YKnICuM0oXDaRmXv2j&#10;5naQQRctZE4MJ5vi/6NVH7efkZmWZseZl45GtP/xff/z9/7XNzbP9owh1oS6DYRL0zuYMvQYjxTM&#10;qqcOXf6THkZ5Mnp3MldPialctKguL96cc6Yo9/ry/FVV3BcP1QFjeq/BsbxpONLwiqdy+yEmupGg&#10;95B8WQRr2rWxthyw31xbZFtJg16XLzdJJX/BrM9gD7nskM4RkTUetORdmjbTUeAG2h3pvgto+oF6&#10;KsoLnOZR6I9vJw/88bmQPrzw1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XRea62AAAAAoBAAAP&#10;AAAAAAAAAAEAIAAAACIAAABkcnMvZG93bnJldi54bWxQSwECFAAUAAAACACHTuJAx1b6F6YBAAAp&#10;AwAADgAAAAAAAAABACAAAAAn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_GB2312" w:eastAsia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开具发票邮寄登记表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注意：请务必认真、工整填写！合开发票请务必将所有姓名填写，单独开发票请每人填写一张此页。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姓名：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default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领取方式：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自取 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邮寄</w:t>
      </w:r>
    </w:p>
    <w:p>
      <w:pPr>
        <w:rPr>
          <w:rFonts w:hint="default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开具普通</w:t>
      </w:r>
      <w:bookmarkStart w:id="0" w:name="_GoBack"/>
      <w:bookmarkEnd w:id="0"/>
      <w:r>
        <w:rPr>
          <w:rFonts w:hint="eastAsia"/>
          <w:lang w:val="en-US" w:eastAsia="zh-CN"/>
        </w:rPr>
        <w:t>增值税发票信息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发票名头：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税    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地    址：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电    话：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开 户 行：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账    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其他要求：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发票领取地址：吉林省长春市经开区深圳街465号</w:t>
      </w:r>
    </w:p>
    <w:p>
      <w:pPr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                   吉林省安全生产协会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33B78"/>
    <w:rsid w:val="0D1B4621"/>
    <w:rsid w:val="227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2019-11-12T06:38:00Z</dcterms:created>
  <dc:creator>dayuanjiayinlu126com</dc:creator>
  <cp:lastModifiedBy>dayuanjiayinlu126com</cp:lastModifiedBy>
  <dcterms:modified xsi:type="dcterms:W3CDTF">2020-05-21T03:23:06Z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